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59" w:rsidRDefault="00AE5701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772">
        <w:rPr>
          <w:rFonts w:ascii="Times New Roman" w:hAnsi="Times New Roman" w:cs="Times New Roman"/>
          <w:sz w:val="24"/>
          <w:szCs w:val="24"/>
        </w:rPr>
        <w:t xml:space="preserve">Amendment </w:t>
      </w:r>
      <w:r w:rsidR="00BE446E">
        <w:rPr>
          <w:rFonts w:ascii="Times New Roman" w:hAnsi="Times New Roman" w:cs="Times New Roman"/>
          <w:sz w:val="24"/>
          <w:szCs w:val="24"/>
        </w:rPr>
        <w:t xml:space="preserve">No. 3 </w:t>
      </w:r>
      <w:r w:rsidRPr="008F7772">
        <w:rPr>
          <w:rFonts w:ascii="Times New Roman" w:hAnsi="Times New Roman" w:cs="Times New Roman"/>
          <w:sz w:val="24"/>
          <w:szCs w:val="24"/>
        </w:rPr>
        <w:t>to Bill 38-2015</w:t>
      </w:r>
    </w:p>
    <w:p w:rsidR="00D81DF2" w:rsidRDefault="00BA4926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Mix Use District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AN ORDINANCE AMENDING THE ZONING ORDINANCE OF THE CITY OF BETHLEHEM, PENNSYLVANIA, AS AMENDED, BY DELETING THE CM-LTN LANDMARK CONSERVATION AND TRADITIONAL NEIGHBORHOOD OVERLAY DISTRICT AND REPLACING IT WITH AN OMU OFFICE MIXED USE DISTRICT; ADDING DEFINITIONS FOR FAST-CASUAL RESTAURANT, FAST-FOOD RESTAURANT AND FOR TASTING ROOM; SETTING THE PURPOSE OF THE OMU DISTRICT; AMENDING THE ZONING MAP TO CHANGE THE DESIGNATION OF VARIOUS PARCELS FROM THE CM-LTN ZONING DISTRICT TO THE OMU ZONING DISTRICT; MODIFYING THE ALLOWED USES IN PRIMARILY NON-RESIDENTIAL DISTRICTS; MODIFYING THE DIMENSIONAL REQUIREMENTS IN SOME DISTRICTS; MODIFYING DESIGN STANDARDS TO CREATE NEW REQUIREMENTS FOR THE OMU DISTRICT; AND CREATING ADDITIONAL REQUIREMENTS FOR THE OMU DISTRICT.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tabs>
          <w:tab w:val="left" w:pos="-720"/>
          <w:tab w:val="left" w:pos="0"/>
          <w:tab w:val="left" w:pos="504"/>
          <w:tab w:val="left" w:pos="72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THE COUNCIL OF THE CITY OF BETHLEHEM HEREBY ORDAINS AS FOLLOWS:</w:t>
      </w:r>
    </w:p>
    <w:p w:rsidR="00BA4926" w:rsidRPr="00BA4926" w:rsidRDefault="00BA4926" w:rsidP="00BA4926">
      <w:pPr>
        <w:tabs>
          <w:tab w:val="left" w:pos="0"/>
          <w:tab w:val="left" w:pos="475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84991" w:rsidRPr="00284991" w:rsidRDefault="00284991" w:rsidP="0028499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 xml:space="preserve">       SECTION 9.  That Article 1311, DESIGN STANDARDS IN THE CL, CB, AND OMU DISTRICTS,  Section 1311.01, Purposes, of the Zoning Ordinance, as amended, which currently reads as follows: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950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1311.01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  <w:u w:val="single"/>
        </w:rPr>
        <w:t>Purposes.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(a)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appropriate redevelopment and reuse of underutilized sites.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1420" w:hanging="94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(b)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Promote a mix of appropriate light business and residential uses in the same building.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(c)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Expand use of the public transit system and pedestrian and bicycle circulation.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(d)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Create opportunities to live, shop and work in the same area.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(e)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Improve the appearance of the City’s commercial corridors.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(f)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Attract new customers and new sources of employment and tax revenue.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1420" w:hanging="94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>(g)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</w:t>
      </w:r>
      <w:r w:rsidRPr="00284991">
        <w:rPr>
          <w:rFonts w:ascii="Times New Roman" w:eastAsia="Times New Roman" w:hAnsi="Times New Roman" w:cs="Times New Roman"/>
          <w:strike/>
          <w:sz w:val="24"/>
          <w:szCs w:val="20"/>
        </w:rPr>
        <w:t>principals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 xml:space="preserve"> of Smart Growth to promote compact mixed-use development.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>Shall be amended to read as follows: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950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1311.01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  <w:u w:val="single"/>
        </w:rPr>
        <w:t>Purposes.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(a)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appropriate redevelopment and reuse of underutilized sites.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(b)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Promote a mix of appropriate light business and residential uses in the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same building.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(c)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Expand use of the public transit system and pedestrian and bicycle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circulation.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  <w:t>(d)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Create opportunities to live, shop and work in the same area.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(e)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Improve the appearance of the City’s commercial corridors.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(f)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Attract new customers and new sources of employment and tax revenue.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>(g)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</w:t>
      </w:r>
      <w:r w:rsidRPr="00284991">
        <w:rPr>
          <w:rFonts w:ascii="Times New Roman" w:eastAsia="Times New Roman" w:hAnsi="Times New Roman" w:cs="Times New Roman"/>
          <w:b/>
          <w:sz w:val="24"/>
          <w:szCs w:val="20"/>
        </w:rPr>
        <w:t>principles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 xml:space="preserve"> of Smart Growth to promote compact mixed-use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development.</w:t>
      </w: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154E5" w:rsidRDefault="00BA4926" w:rsidP="005154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54E5">
        <w:rPr>
          <w:rFonts w:ascii="Times New Roman" w:eastAsia="Times New Roman" w:hAnsi="Times New Roman" w:cs="Times New Roman"/>
          <w:sz w:val="24"/>
          <w:szCs w:val="24"/>
        </w:rPr>
        <w:t>Sponsored by</w:t>
      </w:r>
      <w:r w:rsidR="005154E5">
        <w:rPr>
          <w:rFonts w:ascii="Times New Roman" w:eastAsia="Times New Roman" w:hAnsi="Times New Roman" w:cs="Times New Roman"/>
          <w:sz w:val="24"/>
          <w:szCs w:val="24"/>
        </w:rPr>
        <w:tab/>
        <w:t>Eric R. Evans</w:t>
      </w:r>
      <w:r w:rsidR="005154E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154E5" w:rsidRDefault="005154E5" w:rsidP="005154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926" w:rsidRPr="00BA4926" w:rsidRDefault="005154E5" w:rsidP="005154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Adam R. Waldron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4C7" w:rsidRDefault="00DD54C7" w:rsidP="00DD54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4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7" w:rsidRDefault="00DD54C7" w:rsidP="00DD54C7">
      <w:pPr>
        <w:spacing w:after="0" w:line="240" w:lineRule="auto"/>
      </w:pPr>
      <w:r>
        <w:separator/>
      </w:r>
    </w:p>
  </w:endnote>
  <w:end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03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4C7" w:rsidRDefault="00DD5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4C7" w:rsidRDefault="00DD5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7" w:rsidRDefault="00DD54C7" w:rsidP="00DD54C7">
      <w:pPr>
        <w:spacing w:after="0" w:line="240" w:lineRule="auto"/>
      </w:pPr>
      <w:r>
        <w:separator/>
      </w:r>
    </w:p>
  </w:footnote>
  <w:foot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CF9"/>
    <w:multiLevelType w:val="hybridMultilevel"/>
    <w:tmpl w:val="0856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13A"/>
    <w:multiLevelType w:val="hybridMultilevel"/>
    <w:tmpl w:val="59A2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1"/>
    <w:rsid w:val="00133559"/>
    <w:rsid w:val="00153080"/>
    <w:rsid w:val="001E4D12"/>
    <w:rsid w:val="00284991"/>
    <w:rsid w:val="00415777"/>
    <w:rsid w:val="004C3C98"/>
    <w:rsid w:val="005154E5"/>
    <w:rsid w:val="00570916"/>
    <w:rsid w:val="00720FE5"/>
    <w:rsid w:val="008F7772"/>
    <w:rsid w:val="00A41B87"/>
    <w:rsid w:val="00AE5701"/>
    <w:rsid w:val="00B50A08"/>
    <w:rsid w:val="00BA4926"/>
    <w:rsid w:val="00BE446E"/>
    <w:rsid w:val="00C67A06"/>
    <w:rsid w:val="00C931E4"/>
    <w:rsid w:val="00D81DF2"/>
    <w:rsid w:val="00DD54C7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2015-11-04T19:31:00Z</cp:lastPrinted>
  <dcterms:created xsi:type="dcterms:W3CDTF">2015-12-10T14:46:00Z</dcterms:created>
  <dcterms:modified xsi:type="dcterms:W3CDTF">2015-12-10T14:46:00Z</dcterms:modified>
</cp:coreProperties>
</file>